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0AA" w:rsidRDefault="00CB60AA" w:rsidP="00CB60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Утвержден </w:t>
      </w:r>
    </w:p>
    <w:p w:rsidR="00CB60AA" w:rsidRDefault="00CB60AA" w:rsidP="00CB60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Постановлением </w:t>
      </w:r>
      <w:bookmarkStart w:id="0" w:name="_GoBack"/>
      <w:bookmarkEnd w:id="0"/>
      <w:r>
        <w:rPr>
          <w:sz w:val="28"/>
          <w:szCs w:val="28"/>
        </w:rPr>
        <w:t>администрации</w:t>
      </w:r>
    </w:p>
    <w:p w:rsidR="00CB60AA" w:rsidRDefault="00CB60AA" w:rsidP="00CB60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городского округа Люберцы</w:t>
      </w:r>
    </w:p>
    <w:p w:rsidR="00CB60AA" w:rsidRDefault="00CB60AA" w:rsidP="00CB60AA">
      <w:pPr>
        <w:tabs>
          <w:tab w:val="left" w:pos="622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от 01.02.2019 № 365-ПА</w:t>
      </w:r>
    </w:p>
    <w:p w:rsidR="00CB60AA" w:rsidRDefault="00CB60AA" w:rsidP="00CB60AA">
      <w:pPr>
        <w:rPr>
          <w:sz w:val="28"/>
          <w:szCs w:val="28"/>
        </w:rPr>
      </w:pPr>
    </w:p>
    <w:p w:rsidR="00CB60AA" w:rsidRDefault="00CB60AA" w:rsidP="00CB60A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>Документ планирования мероприятий</w:t>
      </w:r>
    </w:p>
    <w:p w:rsidR="00CB60AA" w:rsidRDefault="00CB60AA" w:rsidP="00CB60A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развитию регулярных перевозок пассажиров и багажа автомобильным транспортом в городском округе Люберцы Московской области</w:t>
      </w:r>
    </w:p>
    <w:p w:rsidR="00CB60AA" w:rsidRDefault="00CB60AA" w:rsidP="00CB60AA">
      <w:pPr>
        <w:rPr>
          <w:sz w:val="28"/>
          <w:szCs w:val="28"/>
        </w:rPr>
      </w:pP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 Документ планирования мероприятий по развитию регулярных перевозок пассажиров и багажа автомобильным транспортом в городском округе Люберцы Московской области (далее – Документ планирования) устанавливает перечень мероприятий по развитию регулярных перевозок пассажиров и багажа автомобильным транспортом в городском округе Люберцы.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Целью развития регулярных перевозок пассажиров и багажа автомобильным транспортом в городском округе Люберцы Московской области является: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Повышение безопасности транспортного обслуживания населения;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Повышение доступности пассажирского транспорта;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Повышение качества, удобства, комфортности регулярных перевозок пассажиров;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Снижение затрат времени на передвижение;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Улучшение транспортного обслуживания лиц с ограниченными физическими возможностями, маломобильных групп населения.</w:t>
      </w:r>
    </w:p>
    <w:p w:rsidR="00CB60AA" w:rsidRDefault="00CB60AA" w:rsidP="00CB60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</w:t>
      </w:r>
      <w:proofErr w:type="gramStart"/>
      <w:r>
        <w:rPr>
          <w:color w:val="000000"/>
          <w:sz w:val="28"/>
          <w:szCs w:val="28"/>
        </w:rPr>
        <w:t>Развитие транспортной системы нацелено на более полное обеспечение потребностей хозяйства и населения городского округа Люберцы высококачественными и разнообразными транспортными услугами, обеспечение бесперебойного и надежного транспортного обслуживания населения и повышение качества услуг по перевозке пассажиров (постоянное обновление</w:t>
      </w:r>
      <w:r>
        <w:rPr>
          <w:sz w:val="28"/>
          <w:szCs w:val="28"/>
        </w:rPr>
        <w:t xml:space="preserve"> транспортных средств, оптимизация маршрутной сети, реконструкция старых и установка новых остановочных павильонов и комплексов, оснащение объектов транспортной инфраструктуры и транспортных средств инженерно-техническими средствами и</w:t>
      </w:r>
      <w:proofErr w:type="gramEnd"/>
      <w:r>
        <w:rPr>
          <w:sz w:val="28"/>
          <w:szCs w:val="28"/>
        </w:rPr>
        <w:t xml:space="preserve"> системами обеспечения транспортной безопасности).</w:t>
      </w:r>
    </w:p>
    <w:p w:rsidR="00CB60AA" w:rsidRDefault="00CB60AA" w:rsidP="00CB60A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3.  Доступность транспортных услуг определяется не только развитием дорожной инфраструктуры и маршрутной сети, но и ценовой доступностью. Необходимо обеспечить регулярное сообщение с административным центром автобусов, работающих по регулируемым тарифам, что повысит ценовую доступность социально-значимых транспортных услуг для льготных категорий граждан.</w:t>
      </w:r>
      <w:r>
        <w:rPr>
          <w:color w:val="000000"/>
          <w:sz w:val="28"/>
          <w:szCs w:val="28"/>
        </w:rPr>
        <w:t xml:space="preserve"> 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4.   Развитие транспортной системы для обеспечения   </w:t>
      </w:r>
      <w:r>
        <w:rPr>
          <w:sz w:val="28"/>
          <w:szCs w:val="28"/>
        </w:rPr>
        <w:t xml:space="preserve">регулярных перевозок пассажиров и багажа автомобильным  транспортом в  городском округе Люберцы 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осуществляется в соответствии с Федеральным законом от </w:t>
      </w:r>
      <w:r>
        <w:rPr>
          <w:color w:val="000000"/>
          <w:sz w:val="28"/>
          <w:szCs w:val="28"/>
        </w:rPr>
        <w:t>13.07.2015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 №220-ФЗ </w:t>
      </w:r>
      <w:r>
        <w:rPr>
          <w:color w:val="000000"/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 № 220-ФЗ), Законом Московской области  от</w:t>
      </w:r>
      <w:r>
        <w:rPr>
          <w:sz w:val="28"/>
          <w:szCs w:val="28"/>
        </w:rPr>
        <w:t xml:space="preserve"> 27.12.2005 № 268/2005-ОЗ «Об организации транспортного обслуживания населения на территории Московской области», </w:t>
      </w:r>
      <w:r>
        <w:rPr>
          <w:color w:val="000000"/>
          <w:sz w:val="28"/>
          <w:szCs w:val="28"/>
        </w:rPr>
        <w:t xml:space="preserve"> Постановлением Правительства Московской области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от 22.08.2018 № 555/30 «Об утверждении Порядка согласования между уполномоченным органом Московской области и уполномоченным органом местного самоуправления муниципального образования Московской области установления или изменения муниципального маршрута регулярных перевозок автомобильным транспортом и городским наземным электрическим транспортом, межмуниципального маршрута регулярных перевозок автомобильным транспортом и городским наземным электрическим транспортом, имеющих два и более общих остановочных пункта с ранее установленным соответственно межмуниципальным маршрутом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регулярных перевозок  автомобильным транспортом и городским наземным электрическим транспортом, муниципальным маршрутом регулярных перевозок  автомобильным транспортом и городским наземным электрическим транспортом, и о признании утратившим силу постановления Правительства Московской области от 26.12.2014 №1156/51 «Об утверждении Порядка взаимодействия органов местного самоуправления городских поселений, муниципальных районов, городских округов Московской области с уполномоченным органом Московской области при реализации полномочий по созданию условий для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предоставления транспортных услуг населению и организации транспортного обслуживания населения на территории муниципального образования», м</w:t>
      </w:r>
      <w:r>
        <w:rPr>
          <w:sz w:val="28"/>
          <w:szCs w:val="28"/>
        </w:rPr>
        <w:t>униципальной программой  «Развитие транспортной системы на территории  городского округа Люберцы  Московской области», утвержденной Постановлением администрации муниципального образования городской округ Люберцы  Московской области  от 25.12.2017                     № 2996-ПА (в редакции, утвержденной Постановлением администрации городского округа Люберцы от 29.12.2018 №5208-ПА) (далее – Программа).</w:t>
      </w:r>
      <w:proofErr w:type="gramEnd"/>
      <w:r>
        <w:rPr>
          <w:sz w:val="28"/>
          <w:szCs w:val="28"/>
        </w:rPr>
        <w:t xml:space="preserve"> Маршрутная сеть формируется в соответствии с Реестром муниципальных маршрутов регулярных перевозок на территории городского округа Люберцы Московской области.  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 Регулярные перевозки по регулируемым тарифам, на которых отдельным категориям граждан предоставляются меры социальной поддержки, с частичным финансированием из средств местного бюджета, осуществляются в соответствии с Федеральным законом №220-ФЗ и муниципальной Программой.  </w:t>
      </w:r>
    </w:p>
    <w:p w:rsidR="00CB60AA" w:rsidRDefault="00CB60AA" w:rsidP="00CB60A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6. </w:t>
      </w:r>
      <w:proofErr w:type="gramStart"/>
      <w:r>
        <w:rPr>
          <w:sz w:val="28"/>
          <w:szCs w:val="28"/>
        </w:rPr>
        <w:t xml:space="preserve">Регулярные перевозки по нерегулируемым тарифам, с определением на конкурсной основе юридических лиц и индивидуальных предпринимателей, оказывающих услуги по осуществлению регулярных перевозок по нерегулируемым тарифам, осуществляются на основании заключенных до дня вступления в законную силу (14.07.2015) Федерального закона от </w:t>
      </w:r>
      <w:r>
        <w:rPr>
          <w:color w:val="000000"/>
          <w:sz w:val="28"/>
          <w:szCs w:val="28"/>
        </w:rPr>
        <w:t>13.07.2015</w:t>
      </w:r>
      <w:r>
        <w:rPr>
          <w:color w:val="000000"/>
        </w:rPr>
        <w:t xml:space="preserve">  </w:t>
      </w:r>
      <w:r>
        <w:rPr>
          <w:sz w:val="28"/>
          <w:szCs w:val="28"/>
        </w:rPr>
        <w:t>№220-ФЗ  договоров и Свидетельств об осуществлении пассажирских перевозок по маршруту (маршрутам) регулярных перевозок (далее – Свидетельство), выданных по итогам  Конкурсов на право</w:t>
      </w:r>
      <w:proofErr w:type="gramEnd"/>
      <w:r>
        <w:rPr>
          <w:sz w:val="28"/>
          <w:szCs w:val="28"/>
        </w:rPr>
        <w:t xml:space="preserve"> осуществления пассажирских перевозок по муниципальным маршрутам регулярных перевозок по нерегулируемым тарифам) (далее – Конкурс), проведенных после 14.07.2015.  </w:t>
      </w:r>
    </w:p>
    <w:p w:rsidR="00CB60AA" w:rsidRDefault="00CB60AA" w:rsidP="00CB60AA">
      <w:pPr>
        <w:jc w:val="both"/>
        <w:rPr>
          <w:sz w:val="28"/>
          <w:szCs w:val="28"/>
        </w:rPr>
      </w:pPr>
    </w:p>
    <w:p w:rsidR="00CB60AA" w:rsidRDefault="00CB60AA" w:rsidP="00CB60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Перечень мероприятий</w:t>
      </w:r>
    </w:p>
    <w:p w:rsidR="00CB60AA" w:rsidRDefault="00CB60AA" w:rsidP="00CB60AA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3992"/>
        <w:gridCol w:w="2462"/>
        <w:gridCol w:w="2463"/>
      </w:tblGrid>
      <w:tr w:rsidR="00CB60AA" w:rsidTr="00CB60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</w:p>
        </w:tc>
      </w:tr>
      <w:tr w:rsidR="00CB60AA" w:rsidTr="00CB60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Приведение имеющихся нормативных актов в соответствие с положениями  Федерального закона от </w:t>
            </w:r>
            <w:r>
              <w:rPr>
                <w:color w:val="000000"/>
                <w:sz w:val="28"/>
                <w:szCs w:val="28"/>
              </w:rPr>
              <w:t>13.07.2015</w:t>
            </w:r>
            <w:r>
              <w:rPr>
                <w:color w:val="000000"/>
              </w:rPr>
              <w:t xml:space="preserve">  </w:t>
            </w:r>
            <w:r>
              <w:rPr>
                <w:sz w:val="28"/>
                <w:szCs w:val="28"/>
              </w:rPr>
              <w:t xml:space="preserve">№220-ФЗ </w:t>
            </w:r>
            <w:r>
              <w:rPr>
                <w:color w:val="000000"/>
                <w:sz w:val="28"/>
                <w:szCs w:val="28"/>
              </w:rPr>
              <w:t>«Об организации регулярных перевозок пассажиров и багажа автомобильным транспортом 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  <w:r>
              <w:rPr>
                <w:sz w:val="28"/>
                <w:szCs w:val="28"/>
              </w:rPr>
              <w:t xml:space="preserve">,  изменений и дополнений к нему, а также с вновь принятыми федеральными и региональными законодательными актами. </w:t>
            </w:r>
            <w:proofErr w:type="gramEnd"/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января 2019г.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</w:p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транспорта и  ОДД  </w:t>
            </w:r>
          </w:p>
          <w:p w:rsidR="00CB60AA" w:rsidRDefault="00CB60AA">
            <w:pPr>
              <w:rPr>
                <w:sz w:val="28"/>
                <w:szCs w:val="28"/>
              </w:rPr>
            </w:pPr>
          </w:p>
        </w:tc>
      </w:tr>
      <w:tr w:rsidR="00CB60AA" w:rsidTr="00CB60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Ведение, внесение изменений в Реестр муниципальных маршрутов регулярных перевозок на территории городского округа Люберцы Московской области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необходимости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</w:p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транспорта и  ОДД  </w:t>
            </w:r>
          </w:p>
          <w:p w:rsidR="00CB60AA" w:rsidRDefault="00CB60AA">
            <w:pPr>
              <w:rPr>
                <w:sz w:val="28"/>
                <w:szCs w:val="28"/>
              </w:rPr>
            </w:pPr>
          </w:p>
        </w:tc>
      </w:tr>
      <w:tr w:rsidR="00CB60AA" w:rsidTr="00CB60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Достижение и сохранение на высоком уровне (100%) приоритетных показателей  </w:t>
            </w:r>
            <w:r>
              <w:rPr>
                <w:sz w:val="28"/>
                <w:szCs w:val="28"/>
              </w:rPr>
              <w:lastRenderedPageBreak/>
              <w:t xml:space="preserve">Рейтинга и муниципальных программ в сфере транспортного обслуживания населения, утвержденных  Министерством транспорта и дорожной инфраструктуры  Московской области и Министерством экономики и финансов Московской области.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</w:p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транспорта и  ОДД  </w:t>
            </w:r>
          </w:p>
          <w:p w:rsidR="00CB60AA" w:rsidRDefault="00CB60AA">
            <w:pPr>
              <w:rPr>
                <w:sz w:val="28"/>
                <w:szCs w:val="28"/>
              </w:rPr>
            </w:pPr>
          </w:p>
        </w:tc>
      </w:tr>
      <w:tr w:rsidR="00CB60AA" w:rsidTr="00CB60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  конкурсной документации, требований к осуществлению перевозок по муниципальным маршрутам регулярных перевозок,  критериев и шкалы оценки, предусмотренных частью 3 статьи 24  Федерального закона от </w:t>
            </w:r>
            <w:r>
              <w:rPr>
                <w:color w:val="000000"/>
                <w:sz w:val="28"/>
                <w:szCs w:val="28"/>
              </w:rPr>
              <w:t>13.07.2015</w:t>
            </w:r>
            <w:r>
              <w:rPr>
                <w:color w:val="000000"/>
              </w:rPr>
              <w:t xml:space="preserve">  </w:t>
            </w:r>
            <w:r>
              <w:rPr>
                <w:sz w:val="28"/>
                <w:szCs w:val="28"/>
              </w:rPr>
              <w:t xml:space="preserve"> №220-ФЗ, требований к участнику  Конкурса, к форме и составу заявки на участие в открытом Конкурсе.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проведении Конкурса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</w:p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транспорта и  ОДД  </w:t>
            </w:r>
          </w:p>
          <w:p w:rsidR="00CB60AA" w:rsidRDefault="00CB60AA">
            <w:pPr>
              <w:rPr>
                <w:sz w:val="28"/>
                <w:szCs w:val="28"/>
              </w:rPr>
            </w:pPr>
          </w:p>
        </w:tc>
      </w:tr>
      <w:tr w:rsidR="00CB60AA" w:rsidTr="00CB60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аукционных и конкурсных  процедур, заключение муниципальных контрактов,  выдача Свидетельств и Карт маршрута регулярных перевозок.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Ежегодно, по необходимости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</w:p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транспорта и ОДД  </w:t>
            </w:r>
          </w:p>
          <w:p w:rsidR="00CB60AA" w:rsidRDefault="00CB60AA">
            <w:pPr>
              <w:rPr>
                <w:sz w:val="28"/>
                <w:szCs w:val="28"/>
              </w:rPr>
            </w:pPr>
          </w:p>
        </w:tc>
      </w:tr>
      <w:tr w:rsidR="00CB60AA" w:rsidTr="00CB60A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по развитию транспортной сети и организации транспортного обслуживания жителей в соответствии с Программой.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</w:p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транспорта и ОДД  </w:t>
            </w:r>
          </w:p>
          <w:p w:rsidR="00CB60AA" w:rsidRDefault="00CB60AA">
            <w:pPr>
              <w:rPr>
                <w:sz w:val="28"/>
                <w:szCs w:val="28"/>
              </w:rPr>
            </w:pPr>
          </w:p>
        </w:tc>
      </w:tr>
      <w:tr w:rsidR="00CB60AA" w:rsidTr="00CB60AA">
        <w:trPr>
          <w:cantSplit/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по оптимизации маршрутной сети на основании обращений жителей и решений Рабочей группы и Общественного совета по организации пассажирских перевозок  на территории городского округа Люберцы.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</w:p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транспорта и ОДД  </w:t>
            </w:r>
          </w:p>
          <w:p w:rsidR="00CB60AA" w:rsidRDefault="00CB60AA">
            <w:pPr>
              <w:rPr>
                <w:sz w:val="28"/>
                <w:szCs w:val="28"/>
              </w:rPr>
            </w:pPr>
          </w:p>
        </w:tc>
      </w:tr>
    </w:tbl>
    <w:p w:rsidR="00CB60AA" w:rsidRDefault="00CB60AA" w:rsidP="00CB60AA">
      <w:pPr>
        <w:rPr>
          <w:sz w:val="28"/>
          <w:szCs w:val="28"/>
        </w:rPr>
      </w:pPr>
    </w:p>
    <w:p w:rsidR="00CB60AA" w:rsidRDefault="00CB60AA" w:rsidP="00CB60AA">
      <w:pPr>
        <w:rPr>
          <w:sz w:val="28"/>
          <w:szCs w:val="28"/>
        </w:rPr>
      </w:pPr>
    </w:p>
    <w:p w:rsidR="00CB60AA" w:rsidRDefault="00CB60AA" w:rsidP="00CB60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Виды регулярных перевозок  по   муниципальным маршрутам</w:t>
      </w:r>
    </w:p>
    <w:p w:rsidR="00CB60AA" w:rsidRDefault="00CB60AA" w:rsidP="00CB60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регулярных перевозок</w:t>
      </w:r>
    </w:p>
    <w:p w:rsidR="00CB60AA" w:rsidRDefault="00CB60AA" w:rsidP="00CB60AA">
      <w:pPr>
        <w:jc w:val="center"/>
        <w:rPr>
          <w:b/>
          <w:sz w:val="28"/>
          <w:szCs w:val="28"/>
        </w:rPr>
      </w:pPr>
    </w:p>
    <w:tbl>
      <w:tblPr>
        <w:tblW w:w="9933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720"/>
        <w:gridCol w:w="1277"/>
        <w:gridCol w:w="992"/>
        <w:gridCol w:w="4396"/>
        <w:gridCol w:w="2548"/>
      </w:tblGrid>
      <w:tr w:rsidR="00CB60AA" w:rsidTr="00CB60AA">
        <w:trPr>
          <w:trHeight w:val="598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Регистрационный номер  маршрута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Номер маршрута</w:t>
            </w:r>
          </w:p>
        </w:tc>
        <w:tc>
          <w:tcPr>
            <w:tcW w:w="4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маршрута                                                         </w:t>
            </w:r>
          </w:p>
        </w:tc>
        <w:tc>
          <w:tcPr>
            <w:tcW w:w="25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Виды регулярных перевозок  </w:t>
            </w:r>
          </w:p>
        </w:tc>
      </w:tr>
      <w:tr w:rsidR="00CB60AA" w:rsidTr="00CB60AA">
        <w:trPr>
          <w:trHeight w:val="34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B60AA" w:rsidRDefault="00CB60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CB60AA" w:rsidTr="00CB60AA">
        <w:trPr>
          <w:trHeight w:val="66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Торговый центр –               ст. Люберцы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регулируемым тарифам</w:t>
            </w:r>
          </w:p>
        </w:tc>
      </w:tr>
      <w:tr w:rsidR="00CB60AA" w:rsidTr="00CB60AA">
        <w:trPr>
          <w:trHeight w:val="7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платф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</w:rPr>
              <w:t>Красково</w:t>
            </w:r>
            <w:proofErr w:type="spellEnd"/>
            <w:r>
              <w:rPr>
                <w:rFonts w:ascii="Arial" w:hAnsi="Arial" w:cs="Arial"/>
                <w:bCs/>
              </w:rPr>
              <w:t xml:space="preserve"> – магазин ''Народный"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115 квартал –           ст. Люберцы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регулируемым тарифам</w:t>
            </w:r>
          </w:p>
        </w:tc>
      </w:tr>
      <w:tr w:rsidR="00CB60AA" w:rsidTr="00CB60AA">
        <w:trPr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2к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115 квартал –            ст. Люберцы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платф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</w:rPr>
              <w:t>Красково</w:t>
            </w:r>
            <w:proofErr w:type="spellEnd"/>
            <w:r>
              <w:rPr>
                <w:rFonts w:ascii="Arial" w:hAnsi="Arial" w:cs="Arial"/>
                <w:bCs/>
              </w:rPr>
              <w:t xml:space="preserve"> –  ул. </w:t>
            </w:r>
            <w:proofErr w:type="spellStart"/>
            <w:r>
              <w:rPr>
                <w:rFonts w:ascii="Arial" w:hAnsi="Arial" w:cs="Arial"/>
                <w:bCs/>
              </w:rPr>
              <w:t>Лорха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3к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</w:t>
            </w:r>
            <w:proofErr w:type="spellStart"/>
            <w:r>
              <w:rPr>
                <w:rFonts w:ascii="Arial" w:hAnsi="Arial" w:cs="Arial"/>
                <w:bCs/>
              </w:rPr>
              <w:t>Красков</w:t>
            </w:r>
            <w:proofErr w:type="gramStart"/>
            <w:r>
              <w:rPr>
                <w:rFonts w:ascii="Arial" w:hAnsi="Arial" w:cs="Arial"/>
                <w:bCs/>
              </w:rPr>
              <w:t>о</w:t>
            </w:r>
            <w:proofErr w:type="spellEnd"/>
            <w:r>
              <w:rPr>
                <w:rFonts w:ascii="Arial" w:hAnsi="Arial" w:cs="Arial"/>
                <w:bCs/>
              </w:rPr>
              <w:t>-</w:t>
            </w:r>
            <w:proofErr w:type="gramEnd"/>
            <w:r>
              <w:rPr>
                <w:rFonts w:ascii="Arial" w:hAnsi="Arial" w:cs="Arial"/>
                <w:bCs/>
              </w:rPr>
              <w:t xml:space="preserve"> д. </w:t>
            </w:r>
            <w:proofErr w:type="spellStart"/>
            <w:r>
              <w:rPr>
                <w:rFonts w:ascii="Arial" w:hAnsi="Arial" w:cs="Arial"/>
                <w:bCs/>
              </w:rPr>
              <w:t>Машково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40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ул. Космонавтов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регулируемым тарифам</w:t>
            </w:r>
          </w:p>
        </w:tc>
      </w:tr>
      <w:tr w:rsidR="00CB60AA" w:rsidTr="00CB60AA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4к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ул. Космонавтов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 Панки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регулируемым тарифам</w:t>
            </w:r>
          </w:p>
        </w:tc>
      </w:tr>
      <w:tr w:rsidR="00CB60AA" w:rsidTr="00CB60AA">
        <w:trPr>
          <w:trHeight w:val="55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ул. 8 Марта - м. 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Люберцы-просп. Гагарина -              ст. Люберцы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регулируемым тарифам</w:t>
            </w:r>
          </w:p>
        </w:tc>
      </w:tr>
      <w:tr w:rsidR="00CB60AA" w:rsidTr="00CB60AA">
        <w:trPr>
          <w:trHeight w:val="5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</w:t>
            </w: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 –  ул.  Пионерская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ул. Гоголя –  ул. Электрификации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Люберц</w:t>
            </w:r>
            <w:proofErr w:type="gramStart"/>
            <w:r>
              <w:rPr>
                <w:rFonts w:ascii="Arial" w:hAnsi="Arial" w:cs="Arial"/>
                <w:bCs/>
              </w:rPr>
              <w:t>ы(</w:t>
            </w:r>
            <w:proofErr w:type="gramEnd"/>
            <w:r>
              <w:rPr>
                <w:rFonts w:ascii="Arial" w:hAnsi="Arial" w:cs="Arial"/>
                <w:bCs/>
              </w:rPr>
              <w:t xml:space="preserve">м. Котельники) – </w:t>
            </w:r>
            <w:proofErr w:type="spellStart"/>
            <w:r>
              <w:rPr>
                <w:rFonts w:ascii="Arial" w:hAnsi="Arial" w:cs="Arial"/>
                <w:bCs/>
              </w:rPr>
              <w:t>Машково</w:t>
            </w:r>
            <w:proofErr w:type="spellEnd"/>
            <w:r>
              <w:rPr>
                <w:rFonts w:ascii="Arial" w:hAnsi="Arial" w:cs="Arial"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Cs/>
              </w:rPr>
              <w:t>Мотяково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Ул. </w:t>
            </w:r>
            <w:proofErr w:type="gramStart"/>
            <w:r>
              <w:rPr>
                <w:rFonts w:ascii="Arial" w:hAnsi="Arial" w:cs="Arial"/>
                <w:bCs/>
              </w:rPr>
              <w:t>Южная</w:t>
            </w:r>
            <w:proofErr w:type="gramEnd"/>
            <w:r>
              <w:rPr>
                <w:rFonts w:ascii="Arial" w:hAnsi="Arial" w:cs="Arial"/>
                <w:bCs/>
              </w:rPr>
              <w:t xml:space="preserve"> – ул. Толстого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м/</w:t>
            </w:r>
            <w:proofErr w:type="gramStart"/>
            <w:r>
              <w:rPr>
                <w:rFonts w:ascii="Arial" w:hAnsi="Arial" w:cs="Arial"/>
                <w:bCs/>
              </w:rPr>
              <w:t>р</w:t>
            </w:r>
            <w:proofErr w:type="gramEnd"/>
            <w:r>
              <w:rPr>
                <w:rFonts w:ascii="Arial" w:hAnsi="Arial" w:cs="Arial"/>
                <w:bCs/>
              </w:rPr>
              <w:t xml:space="preserve"> Красная горка-  м. 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регулируемым тарифам</w:t>
            </w:r>
          </w:p>
        </w:tc>
      </w:tr>
      <w:tr w:rsidR="00CB60AA" w:rsidTr="00CB60AA">
        <w:trPr>
          <w:trHeight w:val="71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</w:t>
            </w: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 - Парковая роща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2706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Панки-115 квартал -                                      м. 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0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Птицефабрика -  ул. Южная 3 –              </w:t>
            </w:r>
            <w:proofErr w:type="spellStart"/>
            <w:r>
              <w:rPr>
                <w:rFonts w:ascii="Arial" w:hAnsi="Arial" w:cs="Arial"/>
                <w:bCs/>
              </w:rPr>
              <w:t>мкр</w:t>
            </w:r>
            <w:proofErr w:type="spellEnd"/>
            <w:r>
              <w:rPr>
                <w:rFonts w:ascii="Arial" w:hAnsi="Arial" w:cs="Arial"/>
                <w:bCs/>
              </w:rPr>
              <w:t>. Опытное поле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9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Люберцы –   ул. Черемухина - Малое </w:t>
            </w:r>
            <w:proofErr w:type="spellStart"/>
            <w:r>
              <w:rPr>
                <w:rFonts w:ascii="Arial" w:hAnsi="Arial" w:cs="Arial"/>
                <w:bCs/>
              </w:rPr>
              <w:t>Павлино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0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  ЖК "</w:t>
            </w:r>
            <w:proofErr w:type="gramStart"/>
            <w:r>
              <w:rPr>
                <w:rFonts w:ascii="Arial" w:hAnsi="Arial" w:cs="Arial"/>
                <w:bCs/>
              </w:rPr>
              <w:t>Люберецкий</w:t>
            </w:r>
            <w:proofErr w:type="gramEnd"/>
            <w:r>
              <w:rPr>
                <w:rFonts w:ascii="Arial" w:hAnsi="Arial" w:cs="Arial"/>
                <w:bCs/>
              </w:rPr>
              <w:t xml:space="preserve">"  (ул. Весенняя)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6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ул. </w:t>
            </w:r>
            <w:proofErr w:type="spellStart"/>
            <w:r>
              <w:rPr>
                <w:rFonts w:ascii="Arial" w:hAnsi="Arial" w:cs="Arial"/>
                <w:bCs/>
              </w:rPr>
              <w:t>Шевлякова</w:t>
            </w:r>
            <w:proofErr w:type="spellEnd"/>
            <w:r>
              <w:rPr>
                <w:rFonts w:ascii="Arial" w:hAnsi="Arial" w:cs="Arial"/>
                <w:bCs/>
              </w:rPr>
              <w:t xml:space="preserve"> -   ул. Озерная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47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 ул. 8 Марта (Школа)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платф</w:t>
            </w:r>
            <w:proofErr w:type="spellEnd"/>
            <w:r>
              <w:rPr>
                <w:rFonts w:ascii="Arial" w:hAnsi="Arial" w:cs="Arial"/>
                <w:bCs/>
              </w:rPr>
              <w:t xml:space="preserve">. </w:t>
            </w:r>
            <w:proofErr w:type="spellStart"/>
            <w:r>
              <w:rPr>
                <w:rFonts w:ascii="Arial" w:hAnsi="Arial" w:cs="Arial"/>
                <w:bCs/>
              </w:rPr>
              <w:t>Красково</w:t>
            </w:r>
            <w:proofErr w:type="spellEnd"/>
            <w:r>
              <w:rPr>
                <w:rFonts w:ascii="Arial" w:hAnsi="Arial" w:cs="Arial"/>
                <w:bCs/>
              </w:rPr>
              <w:t xml:space="preserve"> –  ул. Школьная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6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Люберцы –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Октябрьский</w:t>
            </w:r>
            <w:proofErr w:type="gram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9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Люберцы – </w:t>
            </w: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                   (ул. Парковая Роща)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0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Люберцы –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Октябрьский просп. – </w:t>
            </w:r>
            <w:r>
              <w:rPr>
                <w:rFonts w:ascii="Arial" w:hAnsi="Arial" w:cs="Arial"/>
                <w:bCs/>
              </w:rPr>
              <w:t>Жуковское ш.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bCs/>
              </w:rPr>
              <w:t xml:space="preserve"> ст. </w:t>
            </w: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(юг)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83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Люберцы – </w:t>
            </w:r>
            <w:r>
              <w:rPr>
                <w:rFonts w:ascii="Arial" w:hAnsi="Arial" w:cs="Arial"/>
                <w:bCs/>
                <w:sz w:val="22"/>
                <w:szCs w:val="22"/>
              </w:rPr>
              <w:t>Октябрьский</w:t>
            </w:r>
            <w:r>
              <w:rPr>
                <w:rFonts w:ascii="Arial" w:hAnsi="Arial" w:cs="Arial"/>
                <w:bCs/>
              </w:rPr>
              <w:t xml:space="preserve"> просп. – </w:t>
            </w:r>
            <w:proofErr w:type="gramStart"/>
            <w:r>
              <w:rPr>
                <w:rFonts w:ascii="Arial" w:hAnsi="Arial" w:cs="Arial"/>
                <w:bCs/>
              </w:rPr>
              <w:t>Егорьевское</w:t>
            </w:r>
            <w:proofErr w:type="gramEnd"/>
            <w:r>
              <w:rPr>
                <w:rFonts w:ascii="Arial" w:hAnsi="Arial" w:cs="Arial"/>
                <w:bCs/>
              </w:rPr>
              <w:t xml:space="preserve"> ш. – ст. </w:t>
            </w: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(север)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Торбеево (Дачный поселок)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42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– МЭЗ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4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– ул. Гаражная 3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40к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ул. Барыкина – </w:t>
            </w:r>
            <w:proofErr w:type="gramStart"/>
            <w:r>
              <w:rPr>
                <w:rFonts w:ascii="Arial" w:hAnsi="Arial" w:cs="Arial"/>
                <w:bCs/>
              </w:rPr>
              <w:t>Марусино</w:t>
            </w:r>
            <w:proofErr w:type="gramEnd"/>
            <w:r>
              <w:rPr>
                <w:rFonts w:ascii="Arial" w:hAnsi="Arial" w:cs="Arial"/>
                <w:bCs/>
              </w:rPr>
              <w:t xml:space="preserve"> –                   м. 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Люберцы – </w:t>
            </w:r>
            <w:proofErr w:type="spellStart"/>
            <w:r>
              <w:rPr>
                <w:rFonts w:ascii="Arial" w:hAnsi="Arial" w:cs="Arial"/>
                <w:bCs/>
              </w:rPr>
              <w:t>Новолюберецкое</w:t>
            </w:r>
            <w:proofErr w:type="spellEnd"/>
            <w:r>
              <w:rPr>
                <w:rFonts w:ascii="Arial" w:hAnsi="Arial" w:cs="Arial"/>
                <w:bCs/>
              </w:rPr>
              <w:t xml:space="preserve"> кладбище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регулируемым тарифам</w:t>
            </w:r>
          </w:p>
        </w:tc>
      </w:tr>
      <w:tr w:rsidR="00CB60AA" w:rsidTr="00CB60AA">
        <w:trPr>
          <w:trHeight w:val="55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Городок "Б"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1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</w:t>
            </w: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-   пос. </w:t>
            </w: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Октябрьский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-                                    м. Котельники                                 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3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(ОГИБДД) – Люберцы  (м. Котельники)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   (ул. Пионерская) – Люберцы (</w:t>
            </w:r>
            <w:proofErr w:type="spellStart"/>
            <w:r>
              <w:rPr>
                <w:rFonts w:ascii="Arial" w:hAnsi="Arial" w:cs="Arial"/>
                <w:bCs/>
              </w:rPr>
              <w:t>м</w:t>
            </w:r>
            <w:proofErr w:type="gramStart"/>
            <w:r>
              <w:rPr>
                <w:rFonts w:ascii="Arial" w:hAnsi="Arial" w:cs="Arial"/>
                <w:bCs/>
              </w:rPr>
              <w:t>.К</w:t>
            </w:r>
            <w:proofErr w:type="gramEnd"/>
            <w:r>
              <w:rPr>
                <w:rFonts w:ascii="Arial" w:hAnsi="Arial" w:cs="Arial"/>
                <w:bCs/>
              </w:rPr>
              <w:t>отельники</w:t>
            </w:r>
            <w:proofErr w:type="spellEnd"/>
            <w:r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7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 (коттеджный пос.) –             ст. </w:t>
            </w: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 w:rsidP="00CB60AA">
            <w:pPr>
              <w:ind w:right="181"/>
            </w:pPr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52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Cs/>
              </w:rPr>
              <w:t>Пехорк</w:t>
            </w:r>
            <w:proofErr w:type="gramStart"/>
            <w:r>
              <w:rPr>
                <w:rFonts w:ascii="Arial" w:hAnsi="Arial" w:cs="Arial"/>
                <w:bCs/>
              </w:rPr>
              <w:t>а</w:t>
            </w:r>
            <w:proofErr w:type="spellEnd"/>
            <w:r>
              <w:rPr>
                <w:rFonts w:ascii="Arial" w:hAnsi="Arial" w:cs="Arial"/>
                <w:bCs/>
              </w:rPr>
              <w:t>-</w:t>
            </w:r>
            <w:proofErr w:type="gramEnd"/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9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53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– Электро-посёлок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54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Cs/>
              </w:rPr>
              <w:t>Красково</w:t>
            </w:r>
            <w:proofErr w:type="spellEnd"/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8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55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</w:t>
            </w: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 –  Люберцы                      (м. Котельники)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0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платф</w:t>
            </w:r>
            <w:proofErr w:type="spellEnd"/>
            <w:r>
              <w:rPr>
                <w:rFonts w:ascii="Arial" w:hAnsi="Arial" w:cs="Arial"/>
                <w:bCs/>
              </w:rPr>
              <w:t xml:space="preserve">. Овражки - ст. </w:t>
            </w: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 -               м. 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59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Люберцы – </w:t>
            </w:r>
            <w:proofErr w:type="spellStart"/>
            <w:r>
              <w:rPr>
                <w:rFonts w:ascii="Arial" w:hAnsi="Arial" w:cs="Arial"/>
                <w:bCs/>
              </w:rPr>
              <w:t>Красково</w:t>
            </w:r>
            <w:proofErr w:type="spellEnd"/>
            <w:r>
              <w:rPr>
                <w:rFonts w:ascii="Arial" w:hAnsi="Arial" w:cs="Arial"/>
                <w:bCs/>
              </w:rPr>
              <w:t xml:space="preserve">                      (ул. </w:t>
            </w:r>
            <w:proofErr w:type="spellStart"/>
            <w:r>
              <w:rPr>
                <w:rFonts w:ascii="Arial" w:hAnsi="Arial" w:cs="Arial"/>
                <w:bCs/>
              </w:rPr>
              <w:t>Лорха</w:t>
            </w:r>
            <w:proofErr w:type="spellEnd"/>
            <w:r>
              <w:rPr>
                <w:rFonts w:ascii="Arial" w:hAnsi="Arial" w:cs="Arial"/>
                <w:bCs/>
              </w:rPr>
              <w:t xml:space="preserve">)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Октябрьский</w:t>
            </w:r>
            <w:proofErr w:type="gram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-  м. </w:t>
            </w:r>
            <w:r>
              <w:rPr>
                <w:rFonts w:ascii="Arial" w:hAnsi="Arial" w:cs="Arial"/>
                <w:bCs/>
              </w:rPr>
              <w:t>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0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77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Люберцы – </w:t>
            </w:r>
            <w:proofErr w:type="spellStart"/>
            <w:r>
              <w:rPr>
                <w:rFonts w:ascii="Arial" w:hAnsi="Arial" w:cs="Arial"/>
                <w:bCs/>
              </w:rPr>
              <w:t>Красково</w:t>
            </w:r>
            <w:proofErr w:type="spellEnd"/>
            <w:r>
              <w:rPr>
                <w:rFonts w:ascii="Arial" w:hAnsi="Arial" w:cs="Arial"/>
                <w:bCs/>
              </w:rPr>
              <w:t xml:space="preserve">                      (ул. </w:t>
            </w:r>
            <w:proofErr w:type="gramStart"/>
            <w:r>
              <w:rPr>
                <w:rFonts w:ascii="Arial" w:hAnsi="Arial" w:cs="Arial"/>
                <w:bCs/>
              </w:rPr>
              <w:t>Железнодорожная</w:t>
            </w:r>
            <w:proofErr w:type="gramEnd"/>
            <w:r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70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Поликлиника (ул. Толстого) </w:t>
            </w:r>
            <w:r>
              <w:rPr>
                <w:rFonts w:ascii="Arial" w:hAnsi="Arial" w:cs="Arial"/>
                <w:bCs/>
              </w:rPr>
              <w:t xml:space="preserve">–                   ст. Люберцы – 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ул. Барыкина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по регулируемым тарифам</w:t>
            </w:r>
          </w:p>
        </w:tc>
      </w:tr>
      <w:tr w:rsidR="00CB60AA" w:rsidTr="00CB60AA">
        <w:trPr>
          <w:trHeight w:val="55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79к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</w:t>
            </w: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–  м. 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80к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proofErr w:type="gramStart"/>
            <w:r>
              <w:rPr>
                <w:rFonts w:ascii="Arial" w:hAnsi="Arial" w:cs="Arial"/>
                <w:bCs/>
              </w:rPr>
              <w:t>Павлино</w:t>
            </w:r>
            <w:proofErr w:type="spellEnd"/>
            <w:r>
              <w:rPr>
                <w:rFonts w:ascii="Arial" w:hAnsi="Arial" w:cs="Arial"/>
                <w:bCs/>
              </w:rPr>
              <w:t xml:space="preserve"> - м</w:t>
            </w:r>
            <w:proofErr w:type="gramEnd"/>
            <w:r>
              <w:rPr>
                <w:rFonts w:ascii="Arial" w:hAnsi="Arial" w:cs="Arial"/>
                <w:bCs/>
              </w:rPr>
              <w:t>. 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54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81к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Машково</w:t>
            </w:r>
            <w:proofErr w:type="spellEnd"/>
            <w:r>
              <w:rPr>
                <w:rFonts w:ascii="Arial" w:hAnsi="Arial" w:cs="Arial"/>
                <w:bCs/>
              </w:rPr>
              <w:t xml:space="preserve"> - Люберцы                                 (м. Котельники)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  <w:tr w:rsidR="00CB60AA" w:rsidTr="00CB60AA">
        <w:trPr>
          <w:trHeight w:val="68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82к</w:t>
            </w:r>
          </w:p>
        </w:tc>
        <w:tc>
          <w:tcPr>
            <w:tcW w:w="4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Панки  (ул. Электрификации д.3) -                   м. Котельники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B60AA" w:rsidRDefault="00CB60AA">
            <w:r>
              <w:rPr>
                <w:rFonts w:ascii="Arial" w:hAnsi="Arial" w:cs="Arial"/>
                <w:bCs/>
              </w:rPr>
              <w:t>по нерегулируемым тарифам</w:t>
            </w:r>
          </w:p>
        </w:tc>
      </w:tr>
    </w:tbl>
    <w:p w:rsidR="00CB60AA" w:rsidRDefault="00CB60AA" w:rsidP="00CB60AA">
      <w:pPr>
        <w:jc w:val="center"/>
        <w:rPr>
          <w:sz w:val="28"/>
          <w:szCs w:val="28"/>
        </w:rPr>
      </w:pPr>
    </w:p>
    <w:p w:rsidR="00CB60AA" w:rsidRDefault="00CB60AA" w:rsidP="00CB60AA">
      <w:pPr>
        <w:jc w:val="center"/>
        <w:rPr>
          <w:sz w:val="28"/>
          <w:szCs w:val="28"/>
        </w:rPr>
      </w:pPr>
    </w:p>
    <w:p w:rsidR="00CB60AA" w:rsidRDefault="00CB60AA" w:rsidP="00CB60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Муниципальные маршруты,  в отношении которых предусмотрено               установление, изменение или отмена</w:t>
      </w:r>
    </w:p>
    <w:p w:rsidR="00CB60AA" w:rsidRDefault="00CB60AA" w:rsidP="00CB60AA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851"/>
        <w:gridCol w:w="2977"/>
        <w:gridCol w:w="1992"/>
        <w:gridCol w:w="1551"/>
        <w:gridCol w:w="709"/>
      </w:tblGrid>
      <w:tr w:rsidR="00CB60AA" w:rsidTr="00CB60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Регистрационный номер  маршрута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Номер маршрута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маршрута                                                        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Вид изменения маршрута (установление, изменение, отмена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Основание изменения 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изменения</w:t>
            </w:r>
          </w:p>
        </w:tc>
      </w:tr>
      <w:tr w:rsidR="00CB60AA" w:rsidTr="00CB60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  <w:r>
              <w:rPr>
                <w:rFonts w:ascii="Arial" w:hAnsi="Arial" w:cs="Arial"/>
                <w:bCs/>
              </w:rPr>
              <w:t xml:space="preserve"> (коттеджный пос.) –   ст. </w:t>
            </w:r>
            <w:proofErr w:type="spellStart"/>
            <w:r>
              <w:rPr>
                <w:rFonts w:ascii="Arial" w:hAnsi="Arial" w:cs="Arial"/>
                <w:bCs/>
              </w:rPr>
              <w:t>Томилино</w:t>
            </w:r>
            <w:proofErr w:type="spellEnd"/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схемы маршрута  (продление до коттеджного поселка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просьбам жителей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 кв. 2019г.</w:t>
            </w:r>
          </w:p>
        </w:tc>
      </w:tr>
      <w:tr w:rsidR="00CB60AA" w:rsidTr="00CB60A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Поликлиника                           (ул. Толстого) </w:t>
            </w:r>
            <w:r>
              <w:rPr>
                <w:rFonts w:ascii="Arial" w:hAnsi="Arial" w:cs="Arial"/>
                <w:bCs/>
              </w:rPr>
              <w:t xml:space="preserve">–                      ст. Люберцы –                    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ул. Барыкина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Изменение схемы маршрута  (исключение остановочных пунктов на ул. </w:t>
            </w:r>
            <w:proofErr w:type="spellStart"/>
            <w:r>
              <w:rPr>
                <w:sz w:val="20"/>
                <w:szCs w:val="20"/>
              </w:rPr>
              <w:t>Вольской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поручению МТДИ  МО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 кв. 2019г.</w:t>
            </w:r>
          </w:p>
        </w:tc>
      </w:tr>
      <w:tr w:rsidR="00CB60AA" w:rsidTr="00CB60AA">
        <w:trPr>
          <w:trHeight w:val="7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</w:t>
            </w:r>
            <w:proofErr w:type="spellStart"/>
            <w:r>
              <w:rPr>
                <w:rFonts w:ascii="Arial" w:hAnsi="Arial" w:cs="Arial"/>
                <w:bCs/>
              </w:rPr>
              <w:t>Малаховка</w:t>
            </w:r>
            <w:proofErr w:type="spellEnd"/>
            <w:r>
              <w:rPr>
                <w:rFonts w:ascii="Arial" w:hAnsi="Arial" w:cs="Arial"/>
                <w:bCs/>
              </w:rPr>
              <w:t xml:space="preserve">  - Парковая роща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Изменение схемы маршрута 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просьбе перевозчика (оптимизация)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3-4 кв. 2019г</w:t>
            </w:r>
          </w:p>
        </w:tc>
      </w:tr>
      <w:tr w:rsidR="00CB60AA" w:rsidTr="00CB60AA">
        <w:trPr>
          <w:trHeight w:val="5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Птицефабрика -                    ул. Южная 3 –                        </w:t>
            </w:r>
            <w:proofErr w:type="spellStart"/>
            <w:r>
              <w:rPr>
                <w:rFonts w:ascii="Arial" w:hAnsi="Arial" w:cs="Arial"/>
                <w:bCs/>
              </w:rPr>
              <w:t>мкр</w:t>
            </w:r>
            <w:proofErr w:type="spellEnd"/>
            <w:r>
              <w:rPr>
                <w:rFonts w:ascii="Arial" w:hAnsi="Arial" w:cs="Arial"/>
                <w:bCs/>
              </w:rPr>
              <w:t>. Опытное поле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Изменение схемы маршрута 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По просьбе перевозчика (оптимизация)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2-3 кв. 2019г</w:t>
            </w:r>
          </w:p>
        </w:tc>
      </w:tr>
      <w:tr w:rsidR="00CB60AA" w:rsidTr="00CB60AA">
        <w:trPr>
          <w:trHeight w:val="54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ул. 8 Марта -                         м. Котельники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Изменение схемы маршрута 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По просьбе перевозчика (оптимизация)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2-3 кв. 2019г</w:t>
            </w:r>
          </w:p>
        </w:tc>
      </w:tr>
      <w:tr w:rsidR="00CB60AA" w:rsidTr="00CB60AA">
        <w:trPr>
          <w:trHeight w:val="1662"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r>
              <w:lastRenderedPageBreak/>
              <w:t xml:space="preserve"> *Возможны изменения  схем  маршрутов  и параметров перевозок по просьбе перевозчика (оптимизация), по просьбе жителей,  в связи с изменением организации дорожного движения, изменением пассажиропотока  в связи открытием новых станций метро «</w:t>
            </w:r>
            <w:proofErr w:type="spellStart"/>
            <w:r>
              <w:t>Некрасовка</w:t>
            </w:r>
            <w:proofErr w:type="spellEnd"/>
            <w:r>
              <w:t>» и «</w:t>
            </w:r>
            <w:proofErr w:type="spellStart"/>
            <w:r>
              <w:t>Лухмановская</w:t>
            </w:r>
            <w:proofErr w:type="spellEnd"/>
            <w:r>
              <w:t>», заселением вновь застраиваемых жилых комплексов.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2- 4 кв. 2019г.    (при </w:t>
            </w:r>
            <w:proofErr w:type="spellStart"/>
            <w:proofErr w:type="gramStart"/>
            <w:r>
              <w:rPr>
                <w:sz w:val="20"/>
                <w:szCs w:val="20"/>
              </w:rPr>
              <w:t>необходи</w:t>
            </w:r>
            <w:proofErr w:type="spellEnd"/>
            <w:r>
              <w:rPr>
                <w:sz w:val="20"/>
                <w:szCs w:val="20"/>
              </w:rPr>
              <w:t>-мости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</w:tr>
    </w:tbl>
    <w:p w:rsidR="00CB60AA" w:rsidRDefault="00CB60AA" w:rsidP="00CB60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B60AA" w:rsidRDefault="00CB60AA" w:rsidP="00CB60AA">
      <w:pPr>
        <w:rPr>
          <w:sz w:val="28"/>
          <w:szCs w:val="28"/>
        </w:rPr>
      </w:pPr>
    </w:p>
    <w:p w:rsidR="00CB60AA" w:rsidRDefault="00CB60AA" w:rsidP="00CB60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Муниципальные  маршруты  регулярных перевозок по регулируемым тарифам, по которым планируется проведение электронных аукционов и заключение муниципальных контрактов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1075"/>
        <w:gridCol w:w="851"/>
        <w:gridCol w:w="3118"/>
        <w:gridCol w:w="1418"/>
        <w:gridCol w:w="2551"/>
      </w:tblGrid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Регистрационный номер  маршрута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Номер маршрута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маршрута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jc w:val="center"/>
              <w:rPr>
                <w:b/>
              </w:rPr>
            </w:pPr>
          </w:p>
          <w:p w:rsidR="00CB60AA" w:rsidRDefault="00CB60AA">
            <w:pPr>
              <w:jc w:val="center"/>
              <w:rPr>
                <w:b/>
              </w:rPr>
            </w:pPr>
            <w:r>
              <w:rPr>
                <w:b/>
              </w:rPr>
              <w:t>Основание</w:t>
            </w: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Торговый центр –  ст. Люберцы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</w:p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кв. 2018г.,  </w:t>
            </w:r>
          </w:p>
          <w:p w:rsidR="00CB60AA" w:rsidRDefault="00CB60AA">
            <w:pPr>
              <w:jc w:val="center"/>
              <w:rPr>
                <w:sz w:val="28"/>
                <w:szCs w:val="28"/>
              </w:rPr>
            </w:pPr>
          </w:p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4кв. 2021г.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jc w:val="center"/>
              <w:rPr>
                <w:sz w:val="20"/>
                <w:szCs w:val="20"/>
              </w:rPr>
            </w:pPr>
          </w:p>
          <w:p w:rsidR="00CB60AA" w:rsidRDefault="00CB60A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закон от </w:t>
            </w:r>
            <w:r>
              <w:rPr>
                <w:color w:val="000000"/>
                <w:sz w:val="20"/>
                <w:szCs w:val="20"/>
              </w:rPr>
              <w:t xml:space="preserve">13.07.2015 </w:t>
            </w:r>
            <w:r>
              <w:rPr>
                <w:sz w:val="20"/>
                <w:szCs w:val="20"/>
              </w:rPr>
              <w:t xml:space="preserve"> №220-ФЗ </w:t>
            </w:r>
            <w:r>
              <w:rPr>
                <w:color w:val="000000"/>
                <w:sz w:val="20"/>
                <w:szCs w:val="20"/>
              </w:rPr>
              <w:t>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  <w:p w:rsidR="00CB60AA" w:rsidRDefault="00CB6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B60AA" w:rsidRDefault="00CB60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hyperlink r:id="rId5" w:history="1">
              <w:r>
                <w:rPr>
                  <w:rStyle w:val="a3"/>
                  <w:color w:val="auto"/>
                  <w:sz w:val="20"/>
                  <w:szCs w:val="20"/>
                  <w:u w:val="none"/>
                </w:rPr>
                <w:t>закон</w:t>
              </w:r>
            </w:hyperlink>
            <w:r>
              <w:rPr>
                <w:sz w:val="20"/>
                <w:szCs w:val="20"/>
              </w:rPr>
      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115 квартал –  ст. Люберцы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                        ул. Космонавтов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rPr>
          <w:trHeight w:val="51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 Панки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rPr>
          <w:trHeight w:val="71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Люберцы-просп. Гагарина -   ст. Люберцы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rPr>
          <w:trHeight w:val="69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  <w:p w:rsidR="00CB60AA" w:rsidRDefault="00CB60AA">
            <w:pPr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3181</w:t>
            </w:r>
          </w:p>
          <w:p w:rsidR="00CB60AA" w:rsidRDefault="00CB60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</w:p>
          <w:p w:rsidR="00CB60AA" w:rsidRDefault="00CB60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м/</w:t>
            </w:r>
            <w:proofErr w:type="gramStart"/>
            <w:r>
              <w:rPr>
                <w:rFonts w:ascii="Arial" w:hAnsi="Arial" w:cs="Arial"/>
                <w:bCs/>
              </w:rPr>
              <w:t>р</w:t>
            </w:r>
            <w:proofErr w:type="gramEnd"/>
            <w:r>
              <w:rPr>
                <w:rFonts w:ascii="Arial" w:hAnsi="Arial" w:cs="Arial"/>
                <w:bCs/>
              </w:rPr>
              <w:t xml:space="preserve"> Красная горка-                  м. Котельники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Люберцы – </w:t>
            </w:r>
            <w:proofErr w:type="spellStart"/>
            <w:r>
              <w:rPr>
                <w:rFonts w:ascii="Arial" w:hAnsi="Arial" w:cs="Arial"/>
                <w:bCs/>
              </w:rPr>
              <w:t>Новолюберецкое</w:t>
            </w:r>
            <w:proofErr w:type="spellEnd"/>
            <w:r>
              <w:rPr>
                <w:rFonts w:ascii="Arial" w:hAnsi="Arial" w:cs="Arial"/>
                <w:bCs/>
              </w:rPr>
              <w:t xml:space="preserve"> кладбище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Поликлиника (ул. Толстого) </w:t>
            </w:r>
            <w:r>
              <w:rPr>
                <w:rFonts w:ascii="Arial" w:hAnsi="Arial" w:cs="Arial"/>
                <w:bCs/>
              </w:rPr>
              <w:t xml:space="preserve">–    ст. Люберцы –                  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ул. Барыкина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</w:tbl>
    <w:p w:rsidR="00CB60AA" w:rsidRDefault="00CB60AA" w:rsidP="00CB60AA">
      <w:pPr>
        <w:jc w:val="center"/>
        <w:rPr>
          <w:sz w:val="28"/>
          <w:szCs w:val="28"/>
        </w:rPr>
      </w:pPr>
    </w:p>
    <w:p w:rsidR="00CB60AA" w:rsidRDefault="00CB60AA" w:rsidP="00CB60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 Муниципальные  маршруты  регулярных перевозок, на которых  перевозки пассажиров осуществляются с использованием не менее 1 единицы автобусов для лиц с ограниченными физическими возможностями, оборудованные в соответствии с требованиями, установленными действующим законодательством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1075"/>
        <w:gridCol w:w="851"/>
        <w:gridCol w:w="3118"/>
        <w:gridCol w:w="1418"/>
        <w:gridCol w:w="2693"/>
      </w:tblGrid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>/п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Регистрационный номер  маршрута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Номер маршрута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60AA" w:rsidRDefault="00CB60A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маршрута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jc w:val="center"/>
              <w:rPr>
                <w:b/>
              </w:rPr>
            </w:pPr>
          </w:p>
          <w:p w:rsidR="00CB60AA" w:rsidRDefault="00CB60AA">
            <w:pPr>
              <w:jc w:val="center"/>
              <w:rPr>
                <w:b/>
              </w:rPr>
            </w:pPr>
            <w:r>
              <w:rPr>
                <w:b/>
              </w:rPr>
              <w:t>Основание</w:t>
            </w: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B60AA" w:rsidTr="00CB60AA">
        <w:trPr>
          <w:trHeight w:val="7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Торговый центр –   ст. Люберцы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jc w:val="center"/>
              <w:rPr>
                <w:sz w:val="28"/>
                <w:szCs w:val="28"/>
              </w:rPr>
            </w:pPr>
          </w:p>
          <w:p w:rsidR="00CB60AA" w:rsidRDefault="00CB60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2019-2021г.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0AA" w:rsidRDefault="00CB60AA">
            <w:pPr>
              <w:jc w:val="center"/>
              <w:rPr>
                <w:sz w:val="20"/>
                <w:szCs w:val="20"/>
              </w:rPr>
            </w:pPr>
          </w:p>
          <w:p w:rsidR="00CB60AA" w:rsidRDefault="00CB60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закон от 24</w:t>
            </w:r>
            <w:r>
              <w:rPr>
                <w:color w:val="000000"/>
                <w:sz w:val="20"/>
                <w:szCs w:val="20"/>
              </w:rPr>
              <w:t xml:space="preserve">.11.1995 </w:t>
            </w:r>
            <w:r>
              <w:rPr>
                <w:sz w:val="20"/>
                <w:szCs w:val="20"/>
              </w:rPr>
              <w:t xml:space="preserve"> №181-ФЗ </w:t>
            </w:r>
            <w:r>
              <w:rPr>
                <w:color w:val="000000"/>
                <w:sz w:val="20"/>
                <w:szCs w:val="20"/>
              </w:rPr>
              <w:t>«О социальной защите инвалидов в Российской Федерации»</w:t>
            </w:r>
          </w:p>
          <w:p w:rsidR="00CB60AA" w:rsidRDefault="00CB60AA">
            <w:pPr>
              <w:jc w:val="center"/>
              <w:rPr>
                <w:sz w:val="20"/>
                <w:szCs w:val="20"/>
              </w:rPr>
            </w:pPr>
          </w:p>
        </w:tc>
      </w:tr>
      <w:tr w:rsidR="00CB60AA" w:rsidTr="00CB60AA">
        <w:trPr>
          <w:trHeight w:val="7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115 квартал –  ст. Люберцы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                        ул. Космонавтов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rPr>
          <w:trHeight w:val="51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 –  Панки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rPr>
          <w:trHeight w:val="71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ст. Люберцы-просп. Гагарина -   ст. Люберцы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rPr>
          <w:trHeight w:val="6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  <w:p w:rsidR="00CB60AA" w:rsidRDefault="00CB60AA">
            <w:pPr>
              <w:rPr>
                <w:rFonts w:ascii="Arial" w:hAnsi="Arial" w:cs="Arial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3181</w:t>
            </w:r>
          </w:p>
          <w:p w:rsidR="00CB60AA" w:rsidRDefault="00CB60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</w:p>
          <w:p w:rsidR="00CB60AA" w:rsidRDefault="00CB60AA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м/</w:t>
            </w:r>
            <w:proofErr w:type="gramStart"/>
            <w:r>
              <w:rPr>
                <w:rFonts w:ascii="Arial" w:hAnsi="Arial" w:cs="Arial"/>
                <w:bCs/>
              </w:rPr>
              <w:t>р</w:t>
            </w:r>
            <w:proofErr w:type="gramEnd"/>
            <w:r>
              <w:rPr>
                <w:rFonts w:ascii="Arial" w:hAnsi="Arial" w:cs="Arial"/>
                <w:bCs/>
              </w:rPr>
              <w:t xml:space="preserve"> Красная горка-                  м. Котельники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ст. Люберцы – </w:t>
            </w:r>
            <w:proofErr w:type="spellStart"/>
            <w:r>
              <w:rPr>
                <w:rFonts w:ascii="Arial" w:hAnsi="Arial" w:cs="Arial"/>
                <w:bCs/>
              </w:rPr>
              <w:t>Новолюберецкое</w:t>
            </w:r>
            <w:proofErr w:type="spellEnd"/>
            <w:r>
              <w:rPr>
                <w:rFonts w:ascii="Arial" w:hAnsi="Arial" w:cs="Arial"/>
                <w:bCs/>
              </w:rPr>
              <w:t xml:space="preserve"> кладбище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  <w:tr w:rsidR="00CB60AA" w:rsidTr="00CB60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Поликлиника (ул. Толстого) </w:t>
            </w:r>
            <w:r>
              <w:rPr>
                <w:rFonts w:ascii="Arial" w:hAnsi="Arial" w:cs="Arial"/>
                <w:bCs/>
              </w:rPr>
              <w:t xml:space="preserve">–    ст. Люберцы –                    </w:t>
            </w:r>
            <w:r>
              <w:rPr>
                <w:rFonts w:ascii="Arial" w:hAnsi="Arial" w:cs="Arial"/>
                <w:bCs/>
                <w:sz w:val="22"/>
                <w:szCs w:val="22"/>
              </w:rPr>
              <w:t>ул. Барыкина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0AA" w:rsidRDefault="00CB60AA">
            <w:pPr>
              <w:rPr>
                <w:sz w:val="20"/>
                <w:szCs w:val="20"/>
              </w:rPr>
            </w:pPr>
          </w:p>
        </w:tc>
      </w:tr>
    </w:tbl>
    <w:p w:rsidR="00CB60AA" w:rsidRDefault="00CB60AA" w:rsidP="00CB60AA"/>
    <w:p w:rsidR="00A52F33" w:rsidRDefault="00A52F33" w:rsidP="00CB60AA">
      <w:pPr>
        <w:ind w:right="424"/>
      </w:pPr>
    </w:p>
    <w:sectPr w:rsidR="00A52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F33"/>
    <w:rsid w:val="00A52F33"/>
    <w:rsid w:val="00CB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6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60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6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36B03DBA536EA525D662381ACE9C394D57A9223D42F5DE9B445103EA5DDE2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2468</Words>
  <Characters>14072</Characters>
  <Application>Microsoft Office Word</Application>
  <DocSecurity>0</DocSecurity>
  <Lines>117</Lines>
  <Paragraphs>33</Paragraphs>
  <ScaleCrop>false</ScaleCrop>
  <Company/>
  <LinksUpToDate>false</LinksUpToDate>
  <CharactersWithSpaces>16507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2019-02-26T09:16:00Z</dcterms:created>
  <dcterms:modified xsi:type="dcterms:W3CDTF">2019-02-26T09:18:00Z</dcterms:modified>
</cp:coreProperties>
</file>